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8DFCC" w14:textId="77777777" w:rsidR="00A54767" w:rsidRDefault="00A54767" w:rsidP="00A54767">
      <w:pPr>
        <w:jc w:val="center"/>
        <w:rPr>
          <w:b/>
        </w:rPr>
      </w:pPr>
      <w:bookmarkStart w:id="0" w:name="_GoBack"/>
      <w:bookmarkEnd w:id="0"/>
      <w:r>
        <w:t xml:space="preserve">Data2Donors – </w:t>
      </w:r>
      <w:r>
        <w:rPr>
          <w:i/>
        </w:rPr>
        <w:t>From Knowing your Data to Knowing your Donors</w:t>
      </w:r>
    </w:p>
    <w:p w14:paraId="525E53F9" w14:textId="77777777" w:rsidR="00A54767" w:rsidRDefault="00A54767" w:rsidP="00A54767">
      <w:pPr>
        <w:jc w:val="center"/>
      </w:pPr>
      <w:r>
        <w:t xml:space="preserve">Homework #8 </w:t>
      </w:r>
    </w:p>
    <w:p w14:paraId="06934D13" w14:textId="77777777" w:rsidR="0006490C" w:rsidRDefault="0006490C" w:rsidP="00A54767">
      <w:pPr>
        <w:jc w:val="center"/>
      </w:pPr>
    </w:p>
    <w:p w14:paraId="07C86083" w14:textId="77777777" w:rsidR="00A54767" w:rsidRDefault="00A54767" w:rsidP="00A54767">
      <w:pPr>
        <w:pBdr>
          <w:bottom w:val="single" w:sz="4" w:space="1" w:color="auto"/>
        </w:pBdr>
      </w:pPr>
      <w:r>
        <w:rPr>
          <w:b/>
        </w:rPr>
        <w:t>This homework is due March 11th</w:t>
      </w:r>
      <w:r>
        <w:t xml:space="preserve">.  Please email your answers to these questions to D2D@hgf.org. </w:t>
      </w:r>
    </w:p>
    <w:p w14:paraId="11E3C1D5" w14:textId="698FB183" w:rsidR="00E601A4" w:rsidRPr="00E601A4" w:rsidRDefault="00E601A4" w:rsidP="00E601A4">
      <w:r>
        <w:t xml:space="preserve">Please answer these three questions: </w:t>
      </w:r>
    </w:p>
    <w:p w14:paraId="573EA17C" w14:textId="77777777" w:rsidR="003D29C1" w:rsidRDefault="003D29C1" w:rsidP="00E601A4">
      <w:pPr>
        <w:rPr>
          <w:b/>
        </w:rPr>
      </w:pPr>
    </w:p>
    <w:p w14:paraId="2D2B366A" w14:textId="3CA5C4DF" w:rsidR="00A54767" w:rsidRDefault="00E601A4" w:rsidP="00E601A4">
      <w:pPr>
        <w:rPr>
          <w:b/>
        </w:rPr>
      </w:pPr>
      <w:r>
        <w:rPr>
          <w:b/>
        </w:rPr>
        <w:t xml:space="preserve">1. </w:t>
      </w:r>
      <w:r w:rsidRPr="00E601A4">
        <w:rPr>
          <w:b/>
        </w:rPr>
        <w:t xml:space="preserve">As of this point in time, how many records are </w:t>
      </w:r>
      <w:r w:rsidR="0003092F">
        <w:rPr>
          <w:b/>
        </w:rPr>
        <w:t>flagged</w:t>
      </w:r>
      <w:r w:rsidRPr="00E601A4">
        <w:rPr>
          <w:b/>
        </w:rPr>
        <w:t xml:space="preserve"> a</w:t>
      </w:r>
      <w:r w:rsidR="003D29C1">
        <w:rPr>
          <w:b/>
        </w:rPr>
        <w:t>s</w:t>
      </w:r>
      <w:r w:rsidRPr="00E601A4">
        <w:rPr>
          <w:b/>
        </w:rPr>
        <w:t xml:space="preserve"> D2D in your database</w:t>
      </w:r>
      <w:r w:rsidR="003D29C1">
        <w:rPr>
          <w:b/>
        </w:rPr>
        <w:t xml:space="preserve"> (these should be the new or updated good addresses and contacts that you’ve added to your database as a result of this program)</w:t>
      </w:r>
      <w:r w:rsidRPr="00E601A4">
        <w:rPr>
          <w:b/>
        </w:rPr>
        <w:t>?</w:t>
      </w:r>
      <w:r w:rsidR="003D29C1">
        <w:rPr>
          <w:b/>
        </w:rPr>
        <w:t xml:space="preserve"> </w:t>
      </w:r>
      <w:r w:rsidR="003D29C1" w:rsidRPr="0006490C">
        <w:rPr>
          <w:i/>
        </w:rPr>
        <w:t xml:space="preserve">A year from now, you will </w:t>
      </w:r>
      <w:r w:rsidR="0003092F">
        <w:rPr>
          <w:i/>
        </w:rPr>
        <w:t>report</w:t>
      </w:r>
      <w:r w:rsidR="003D29C1" w:rsidRPr="0006490C">
        <w:rPr>
          <w:i/>
        </w:rPr>
        <w:t xml:space="preserve"> the amount fundraised from these contacts.</w:t>
      </w:r>
      <w:r w:rsidR="003D29C1">
        <w:t xml:space="preserve"> </w:t>
      </w:r>
      <w:r w:rsidR="003D29C1">
        <w:rPr>
          <w:b/>
        </w:rPr>
        <w:t xml:space="preserve">  </w:t>
      </w:r>
    </w:p>
    <w:p w14:paraId="317A07AB" w14:textId="77777777" w:rsidR="003D29C1" w:rsidRDefault="003D29C1" w:rsidP="00E601A4">
      <w:pPr>
        <w:rPr>
          <w:b/>
        </w:rPr>
      </w:pPr>
    </w:p>
    <w:p w14:paraId="2AC8A968" w14:textId="2D29A968" w:rsidR="00E601A4" w:rsidRPr="0006490C" w:rsidRDefault="00E601A4" w:rsidP="00E601A4">
      <w:pPr>
        <w:rPr>
          <w:b/>
          <w:i/>
        </w:rPr>
      </w:pPr>
      <w:r>
        <w:rPr>
          <w:b/>
        </w:rPr>
        <w:t xml:space="preserve">2. At this point in time, you should have a qualified list of about 20 major donor prospects completed. Have you flagged this list of names in your database?  </w:t>
      </w:r>
      <w:r w:rsidR="003D29C1" w:rsidRPr="0006490C">
        <w:rPr>
          <w:i/>
        </w:rPr>
        <w:t xml:space="preserve">A year from now, you will </w:t>
      </w:r>
      <w:r w:rsidR="0003092F">
        <w:rPr>
          <w:i/>
        </w:rPr>
        <w:t>also report</w:t>
      </w:r>
      <w:r w:rsidR="003D29C1" w:rsidRPr="0006490C">
        <w:rPr>
          <w:i/>
        </w:rPr>
        <w:t xml:space="preserve"> the amount fundraised from these </w:t>
      </w:r>
      <w:r w:rsidR="0003092F">
        <w:rPr>
          <w:i/>
        </w:rPr>
        <w:t xml:space="preserve">major donor </w:t>
      </w:r>
      <w:r w:rsidR="003D29C1" w:rsidRPr="0006490C">
        <w:rPr>
          <w:i/>
        </w:rPr>
        <w:t xml:space="preserve">prospects. </w:t>
      </w:r>
      <w:r w:rsidR="003D29C1" w:rsidRPr="0006490C">
        <w:rPr>
          <w:b/>
          <w:i/>
        </w:rPr>
        <w:t xml:space="preserve">  </w:t>
      </w:r>
    </w:p>
    <w:p w14:paraId="318505DC" w14:textId="77777777" w:rsidR="003D29C1" w:rsidRDefault="003D29C1" w:rsidP="00E601A4">
      <w:pPr>
        <w:rPr>
          <w:b/>
        </w:rPr>
      </w:pPr>
    </w:p>
    <w:p w14:paraId="6FB81CDF" w14:textId="7A53C999" w:rsidR="00E601A4" w:rsidRDefault="00E601A4" w:rsidP="00E601A4">
      <w:pPr>
        <w:rPr>
          <w:b/>
        </w:rPr>
      </w:pPr>
      <w:r>
        <w:rPr>
          <w:b/>
        </w:rPr>
        <w:t xml:space="preserve">3. There are many steps involved in preparing for Major Donor fundraising.  Among the following activities, which has your camp: (1) completed, (2) started, or (3) have yet to do? Please comment as needed.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C96586B" w14:textId="1A4BF473" w:rsidR="00E601A4" w:rsidRDefault="00E601A4" w:rsidP="00E601A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Reviewed W</w:t>
      </w:r>
      <w:r w:rsidR="0006490C">
        <w:rPr>
          <w:b/>
        </w:rPr>
        <w:t>ealth</w:t>
      </w:r>
      <w:r>
        <w:rPr>
          <w:b/>
        </w:rPr>
        <w:t>Engine results</w:t>
      </w:r>
    </w:p>
    <w:p w14:paraId="2F477F39" w14:textId="46C7987E" w:rsidR="00E601A4" w:rsidRDefault="00E601A4" w:rsidP="00E601A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Pulled report of donor giving histories</w:t>
      </w:r>
    </w:p>
    <w:p w14:paraId="64E881C7" w14:textId="49DE71CC" w:rsidR="00E601A4" w:rsidRDefault="00E601A4" w:rsidP="00E601A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Reviewed list of prospects with senior staff and/or volunteers</w:t>
      </w:r>
      <w:r w:rsidR="003D29C1">
        <w:rPr>
          <w:b/>
        </w:rPr>
        <w:t xml:space="preserve"> to narrow down to your best prospects</w:t>
      </w:r>
    </w:p>
    <w:p w14:paraId="7231F482" w14:textId="65746819" w:rsidR="00E601A4" w:rsidRDefault="00E601A4" w:rsidP="00E601A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Identified list of about 20 best prospective major donors</w:t>
      </w:r>
    </w:p>
    <w:p w14:paraId="5E57B2D4" w14:textId="4242ADB4" w:rsidR="00E601A4" w:rsidRDefault="00E601A4" w:rsidP="00E601A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Researched top prospects as needed</w:t>
      </w:r>
    </w:p>
    <w:p w14:paraId="1CBAB872" w14:textId="7B69F567" w:rsidR="00E601A4" w:rsidRDefault="00E601A4" w:rsidP="00E601A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Created donor profiles that could be shared with volunteer solicitors</w:t>
      </w:r>
    </w:p>
    <w:p w14:paraId="3411EF32" w14:textId="7B5C2866" w:rsidR="00E601A4" w:rsidRDefault="00E601A4" w:rsidP="00E601A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Created a “case for support” to be shared with major donor prospects and volunteer solicitors</w:t>
      </w:r>
    </w:p>
    <w:p w14:paraId="64CBD94C" w14:textId="36288C98" w:rsidR="00E601A4" w:rsidRDefault="00E601A4" w:rsidP="00E601A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Recruited and trained volunteer solicitors</w:t>
      </w:r>
    </w:p>
    <w:p w14:paraId="18C606B7" w14:textId="0C366DF7" w:rsidR="003D29C1" w:rsidRDefault="003D29C1" w:rsidP="00E601A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Created a major donor or campaign fundraising plan for the coming year</w:t>
      </w:r>
    </w:p>
    <w:p w14:paraId="2AF8762B" w14:textId="6E663F99" w:rsidR="00E601A4" w:rsidRPr="00E601A4" w:rsidRDefault="00E601A4" w:rsidP="00E601A4">
      <w:pPr>
        <w:pStyle w:val="ListParagraph"/>
        <w:rPr>
          <w:b/>
        </w:rPr>
      </w:pPr>
    </w:p>
    <w:p w14:paraId="4899E414" w14:textId="77777777" w:rsidR="00E601A4" w:rsidRDefault="00E601A4"/>
    <w:p w14:paraId="708897DF" w14:textId="77777777" w:rsidR="00151B6B" w:rsidRDefault="00151B6B"/>
    <w:sectPr w:rsidR="00151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607"/>
    <w:multiLevelType w:val="hybridMultilevel"/>
    <w:tmpl w:val="741CE18E"/>
    <w:lvl w:ilvl="0" w:tplc="A086E6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AC57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7A8C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6CED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D2CE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3235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CED0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58DA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2276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AA7061"/>
    <w:multiLevelType w:val="hybridMultilevel"/>
    <w:tmpl w:val="1A243A4A"/>
    <w:lvl w:ilvl="0" w:tplc="7C8EAF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10DF8"/>
    <w:multiLevelType w:val="hybridMultilevel"/>
    <w:tmpl w:val="36220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67"/>
    <w:rsid w:val="0003092F"/>
    <w:rsid w:val="0006490C"/>
    <w:rsid w:val="00151B6B"/>
    <w:rsid w:val="003D29C1"/>
    <w:rsid w:val="0089480B"/>
    <w:rsid w:val="00A54767"/>
    <w:rsid w:val="00BF7C9D"/>
    <w:rsid w:val="00E601A4"/>
    <w:rsid w:val="00EB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322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3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4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Riseman</dc:creator>
  <cp:lastModifiedBy>Kevin Martone</cp:lastModifiedBy>
  <cp:revision>2</cp:revision>
  <dcterms:created xsi:type="dcterms:W3CDTF">2014-02-05T19:22:00Z</dcterms:created>
  <dcterms:modified xsi:type="dcterms:W3CDTF">2014-02-05T19:22:00Z</dcterms:modified>
</cp:coreProperties>
</file>