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D8" w:rsidRDefault="009500D8" w:rsidP="00B81A52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6215" cy="457200"/>
            <wp:effectExtent l="0" t="0" r="635" b="0"/>
            <wp:wrapTight wrapText="bothSides">
              <wp:wrapPolygon edited="0">
                <wp:start x="16277" y="0"/>
                <wp:lineTo x="0" y="900"/>
                <wp:lineTo x="0" y="17100"/>
                <wp:lineTo x="7016" y="20700"/>
                <wp:lineTo x="19645" y="20700"/>
                <wp:lineTo x="21329" y="17100"/>
                <wp:lineTo x="21329" y="4500"/>
                <wp:lineTo x="19926" y="0"/>
                <wp:lineTo x="162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MP180_final-logo_spot_no_background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52">
        <w:rPr>
          <w:b/>
          <w:bCs/>
        </w:rPr>
        <w:t>Must Have Policies for Non Profits</w:t>
      </w:r>
      <w:r w:rsidR="00045FA2">
        <w:rPr>
          <w:b/>
          <w:bCs/>
        </w:rPr>
        <w:t>.</w:t>
      </w:r>
      <w:bookmarkStart w:id="0" w:name="_GoBack"/>
      <w:bookmarkEnd w:id="0"/>
    </w:p>
    <w:p w:rsidR="00B81A52" w:rsidRPr="00B81A52" w:rsidRDefault="009500D8" w:rsidP="00B81A52">
      <w:r w:rsidRPr="00B81A52">
        <w:rPr>
          <w:b/>
          <w:bCs/>
        </w:rPr>
        <w:t xml:space="preserve"> </w:t>
      </w:r>
      <w:r w:rsidR="00B81A52" w:rsidRPr="00B81A52">
        <w:rPr>
          <w:b/>
          <w:bCs/>
        </w:rPr>
        <w:t>1.  Ethics and Accountability</w:t>
      </w:r>
    </w:p>
    <w:p w:rsidR="0064330F" w:rsidRPr="00B81A52" w:rsidRDefault="00B81A52" w:rsidP="00B81A52">
      <w:pPr>
        <w:numPr>
          <w:ilvl w:val="0"/>
          <w:numId w:val="1"/>
        </w:numPr>
        <w:tabs>
          <w:tab w:val="left" w:pos="720"/>
        </w:tabs>
      </w:pPr>
      <w:r w:rsidRPr="00B81A52">
        <w:t>Code of Ethics</w:t>
      </w:r>
    </w:p>
    <w:p w:rsidR="0064330F" w:rsidRPr="00B81A52" w:rsidRDefault="00B81A52" w:rsidP="00B81A52">
      <w:pPr>
        <w:numPr>
          <w:ilvl w:val="0"/>
          <w:numId w:val="1"/>
        </w:numPr>
        <w:tabs>
          <w:tab w:val="left" w:pos="720"/>
        </w:tabs>
      </w:pPr>
      <w:r w:rsidRPr="00B81A52">
        <w:t>Confidentiality</w:t>
      </w:r>
    </w:p>
    <w:p w:rsidR="0064330F" w:rsidRPr="00B81A52" w:rsidRDefault="00B81A52" w:rsidP="00B81A52">
      <w:pPr>
        <w:numPr>
          <w:ilvl w:val="0"/>
          <w:numId w:val="1"/>
        </w:numPr>
        <w:tabs>
          <w:tab w:val="left" w:pos="720"/>
        </w:tabs>
      </w:pPr>
      <w:r w:rsidRPr="00B81A52">
        <w:t>Conflict of Interest</w:t>
      </w:r>
    </w:p>
    <w:p w:rsidR="0064330F" w:rsidRPr="00B81A52" w:rsidRDefault="00B81A52" w:rsidP="00B81A52">
      <w:pPr>
        <w:numPr>
          <w:ilvl w:val="0"/>
          <w:numId w:val="1"/>
        </w:numPr>
        <w:tabs>
          <w:tab w:val="left" w:pos="720"/>
        </w:tabs>
      </w:pPr>
      <w:r w:rsidRPr="00B81A52">
        <w:t>Record Retention and Document Destruction Whistleblower</w:t>
      </w:r>
    </w:p>
    <w:p w:rsidR="0064330F" w:rsidRPr="00B81A52" w:rsidRDefault="00B81A52" w:rsidP="00B81A52">
      <w:pPr>
        <w:numPr>
          <w:ilvl w:val="0"/>
          <w:numId w:val="1"/>
        </w:numPr>
        <w:tabs>
          <w:tab w:val="left" w:pos="720"/>
        </w:tabs>
      </w:pPr>
      <w:r w:rsidRPr="00B81A52">
        <w:t>Mission and Values</w:t>
      </w:r>
    </w:p>
    <w:p w:rsidR="00B81A52" w:rsidRPr="00B81A52" w:rsidRDefault="00B81A52" w:rsidP="00B81A52">
      <w:r w:rsidRPr="00B81A52">
        <w:rPr>
          <w:b/>
          <w:bCs/>
        </w:rPr>
        <w:t>2.  Board and Board Members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>Board Chair Job Description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>Board member Agreement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 xml:space="preserve">Board Member Expense Reimbursement 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>Board Self-Assessment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>Compensation of Board Members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>Other Board Officer Job Description</w:t>
      </w:r>
    </w:p>
    <w:p w:rsidR="0064330F" w:rsidRPr="00B81A52" w:rsidRDefault="00B81A52" w:rsidP="00B81A52">
      <w:pPr>
        <w:numPr>
          <w:ilvl w:val="0"/>
          <w:numId w:val="2"/>
        </w:numPr>
        <w:tabs>
          <w:tab w:val="left" w:pos="720"/>
        </w:tabs>
      </w:pPr>
      <w:r w:rsidRPr="00B81A52">
        <w:t>Role of the Board</w:t>
      </w:r>
    </w:p>
    <w:p w:rsidR="00B81A52" w:rsidRPr="00B81A52" w:rsidRDefault="00B81A52" w:rsidP="00B81A52">
      <w:r w:rsidRPr="00B81A52">
        <w:rPr>
          <w:b/>
          <w:bCs/>
        </w:rPr>
        <w:t>3.  Chief Executive</w:t>
      </w:r>
    </w:p>
    <w:p w:rsidR="0064330F" w:rsidRPr="00B81A52" w:rsidRDefault="00B81A52" w:rsidP="00B81A52">
      <w:pPr>
        <w:numPr>
          <w:ilvl w:val="0"/>
          <w:numId w:val="3"/>
        </w:numPr>
        <w:tabs>
          <w:tab w:val="left" w:pos="720"/>
        </w:tabs>
      </w:pPr>
      <w:r w:rsidRPr="00B81A52">
        <w:t>Chief Executive Job Description</w:t>
      </w:r>
    </w:p>
    <w:p w:rsidR="0064330F" w:rsidRPr="00B81A52" w:rsidRDefault="00B81A52" w:rsidP="00B81A52">
      <w:pPr>
        <w:numPr>
          <w:ilvl w:val="0"/>
          <w:numId w:val="3"/>
        </w:numPr>
        <w:tabs>
          <w:tab w:val="left" w:pos="720"/>
        </w:tabs>
      </w:pPr>
      <w:r w:rsidRPr="00B81A52">
        <w:t>Chief Executive Performance Evaluation</w:t>
      </w:r>
    </w:p>
    <w:p w:rsidR="0064330F" w:rsidRPr="00B81A52" w:rsidRDefault="00B81A52" w:rsidP="00B81A52">
      <w:pPr>
        <w:numPr>
          <w:ilvl w:val="0"/>
          <w:numId w:val="3"/>
        </w:numPr>
        <w:tabs>
          <w:tab w:val="left" w:pos="720"/>
        </w:tabs>
      </w:pPr>
      <w:r w:rsidRPr="00B81A52">
        <w:t>Executive Compensation</w:t>
      </w:r>
    </w:p>
    <w:p w:rsidR="0064330F" w:rsidRPr="00B81A52" w:rsidRDefault="00B81A52" w:rsidP="00B81A52">
      <w:pPr>
        <w:numPr>
          <w:ilvl w:val="0"/>
          <w:numId w:val="3"/>
        </w:numPr>
        <w:tabs>
          <w:tab w:val="left" w:pos="720"/>
        </w:tabs>
      </w:pPr>
      <w:r w:rsidRPr="00B81A52">
        <w:t>Executive Transition</w:t>
      </w:r>
    </w:p>
    <w:p w:rsidR="00B81A52" w:rsidRPr="00B81A52" w:rsidRDefault="00B81A52" w:rsidP="00B81A52">
      <w:r w:rsidRPr="00B81A52">
        <w:rPr>
          <w:b/>
          <w:bCs/>
        </w:rPr>
        <w:t>4.  Finance and Investment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Budgeting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 xml:space="preserve">Capital Expenditures 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Financial Audits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Financial Controls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Investments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IRS Form 990 (U.S.); T-3010 (Canada)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Reserves and Endowments</w:t>
      </w:r>
    </w:p>
    <w:p w:rsidR="0064330F" w:rsidRPr="00B81A52" w:rsidRDefault="00B81A52" w:rsidP="00B81A52">
      <w:pPr>
        <w:numPr>
          <w:ilvl w:val="0"/>
          <w:numId w:val="4"/>
        </w:numPr>
        <w:tabs>
          <w:tab w:val="left" w:pos="720"/>
        </w:tabs>
      </w:pPr>
      <w:r w:rsidRPr="00B81A52">
        <w:t>Risk Management</w:t>
      </w:r>
    </w:p>
    <w:p w:rsidR="00B81A52" w:rsidRPr="00B81A52" w:rsidRDefault="00B81A52" w:rsidP="00B81A52">
      <w:r w:rsidRPr="00B81A52">
        <w:rPr>
          <w:b/>
          <w:bCs/>
        </w:rPr>
        <w:t>5. Communications</w:t>
      </w:r>
    </w:p>
    <w:p w:rsidR="0064330F" w:rsidRPr="00B81A52" w:rsidRDefault="00B81A52" w:rsidP="00B81A52">
      <w:pPr>
        <w:numPr>
          <w:ilvl w:val="0"/>
          <w:numId w:val="5"/>
        </w:numPr>
        <w:tabs>
          <w:tab w:val="left" w:pos="720"/>
        </w:tabs>
      </w:pPr>
      <w:r w:rsidRPr="00B81A52">
        <w:t>Crisis Communications</w:t>
      </w:r>
    </w:p>
    <w:p w:rsidR="0064330F" w:rsidRPr="00B81A52" w:rsidRDefault="00B81A52" w:rsidP="00B81A52">
      <w:pPr>
        <w:numPr>
          <w:ilvl w:val="0"/>
          <w:numId w:val="5"/>
        </w:numPr>
        <w:tabs>
          <w:tab w:val="left" w:pos="720"/>
        </w:tabs>
      </w:pPr>
      <w:r w:rsidRPr="00B81A52">
        <w:t>Electronic Media</w:t>
      </w:r>
    </w:p>
    <w:p w:rsidR="0064330F" w:rsidRPr="00B81A52" w:rsidRDefault="00B81A52" w:rsidP="00B81A52">
      <w:pPr>
        <w:numPr>
          <w:ilvl w:val="0"/>
          <w:numId w:val="5"/>
        </w:numPr>
        <w:tabs>
          <w:tab w:val="left" w:pos="720"/>
        </w:tabs>
      </w:pPr>
      <w:r w:rsidRPr="00B81A52">
        <w:t>Lobbying and Political activity</w:t>
      </w:r>
    </w:p>
    <w:p w:rsidR="0064330F" w:rsidRPr="00B81A52" w:rsidRDefault="00B81A52" w:rsidP="00B81A52">
      <w:pPr>
        <w:numPr>
          <w:ilvl w:val="0"/>
          <w:numId w:val="5"/>
        </w:numPr>
        <w:tabs>
          <w:tab w:val="left" w:pos="720"/>
        </w:tabs>
      </w:pPr>
      <w:r w:rsidRPr="00B81A52">
        <w:t>Media Relations</w:t>
      </w:r>
    </w:p>
    <w:p w:rsidR="00B81A52" w:rsidRPr="00B81A52" w:rsidRDefault="00B81A52" w:rsidP="00B81A52">
      <w:r w:rsidRPr="00B81A52">
        <w:rPr>
          <w:b/>
          <w:bCs/>
        </w:rPr>
        <w:t>6.  Committees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Advisory Council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Committee Chair Job Descriptions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Development Committee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Executive Committee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Financial Committee (Finance, Audit, and Investment)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Governance Committee</w:t>
      </w:r>
    </w:p>
    <w:p w:rsidR="0064330F" w:rsidRPr="00B81A52" w:rsidRDefault="00B81A52" w:rsidP="00B81A52">
      <w:pPr>
        <w:numPr>
          <w:ilvl w:val="0"/>
          <w:numId w:val="6"/>
        </w:numPr>
        <w:tabs>
          <w:tab w:val="left" w:pos="720"/>
        </w:tabs>
      </w:pPr>
      <w:r w:rsidRPr="00B81A52">
        <w:t>Other Common Committees</w:t>
      </w:r>
    </w:p>
    <w:p w:rsidR="00B81A52" w:rsidRPr="00B81A52" w:rsidRDefault="00B81A52" w:rsidP="00B81A52">
      <w:r w:rsidRPr="00B81A52">
        <w:rPr>
          <w:b/>
          <w:bCs/>
        </w:rPr>
        <w:t>7.  Personnel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Complaints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Equal Employment Opportunity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Nepotism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Performance Review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Responsibility for HR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Sexual Harassment</w:t>
      </w:r>
    </w:p>
    <w:p w:rsidR="0064330F" w:rsidRPr="00B81A52" w:rsidRDefault="00B81A52" w:rsidP="00B81A52">
      <w:pPr>
        <w:numPr>
          <w:ilvl w:val="0"/>
          <w:numId w:val="7"/>
        </w:numPr>
        <w:tabs>
          <w:tab w:val="left" w:pos="720"/>
        </w:tabs>
      </w:pPr>
      <w:r w:rsidRPr="00B81A52">
        <w:t>Workplace Environment</w:t>
      </w:r>
    </w:p>
    <w:p w:rsidR="00B81A52" w:rsidRPr="00B81A52" w:rsidRDefault="00B81A52" w:rsidP="00B81A52">
      <w:r w:rsidRPr="00B81A52">
        <w:rPr>
          <w:b/>
          <w:bCs/>
        </w:rPr>
        <w:t>8.  Fundraising</w:t>
      </w:r>
    </w:p>
    <w:p w:rsidR="0064330F" w:rsidRPr="00B81A52" w:rsidRDefault="00B81A52" w:rsidP="00B81A52">
      <w:pPr>
        <w:numPr>
          <w:ilvl w:val="0"/>
          <w:numId w:val="8"/>
        </w:numPr>
        <w:tabs>
          <w:tab w:val="left" w:pos="720"/>
        </w:tabs>
      </w:pPr>
      <w:r w:rsidRPr="00B81A52">
        <w:t xml:space="preserve">Board Member Fundraising </w:t>
      </w:r>
    </w:p>
    <w:p w:rsidR="0064330F" w:rsidRPr="00B81A52" w:rsidRDefault="00B81A52" w:rsidP="00B81A52">
      <w:pPr>
        <w:numPr>
          <w:ilvl w:val="0"/>
          <w:numId w:val="8"/>
        </w:numPr>
        <w:tabs>
          <w:tab w:val="left" w:pos="720"/>
        </w:tabs>
      </w:pPr>
      <w:r w:rsidRPr="00B81A52">
        <w:t>Donor Relations</w:t>
      </w:r>
    </w:p>
    <w:p w:rsidR="0064330F" w:rsidRPr="00B81A52" w:rsidRDefault="00B81A52" w:rsidP="00B81A52">
      <w:pPr>
        <w:numPr>
          <w:ilvl w:val="0"/>
          <w:numId w:val="8"/>
        </w:numPr>
        <w:tabs>
          <w:tab w:val="left" w:pos="720"/>
        </w:tabs>
      </w:pPr>
      <w:r w:rsidRPr="00B81A52">
        <w:t>Gift Acceptance</w:t>
      </w:r>
    </w:p>
    <w:p w:rsidR="007B1323" w:rsidRDefault="00B81A52" w:rsidP="009500D8">
      <w:pPr>
        <w:numPr>
          <w:ilvl w:val="0"/>
          <w:numId w:val="8"/>
        </w:numPr>
        <w:tabs>
          <w:tab w:val="left" w:pos="720"/>
        </w:tabs>
      </w:pPr>
      <w:r w:rsidRPr="00B81A52">
        <w:t>Sponsorships and Endorsements</w:t>
      </w:r>
    </w:p>
    <w:sectPr w:rsidR="007B1323" w:rsidSect="00B81A5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2BC6"/>
    <w:multiLevelType w:val="hybridMultilevel"/>
    <w:tmpl w:val="FB98B970"/>
    <w:lvl w:ilvl="0" w:tplc="97200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A2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442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A8E8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8D6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E2C1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E4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B47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E8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8C687C"/>
    <w:multiLevelType w:val="hybridMultilevel"/>
    <w:tmpl w:val="5CBACAEE"/>
    <w:lvl w:ilvl="0" w:tplc="B0DEB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E02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8D1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4654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C2D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A4F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707D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ED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F8E0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591C94"/>
    <w:multiLevelType w:val="hybridMultilevel"/>
    <w:tmpl w:val="19AA1402"/>
    <w:lvl w:ilvl="0" w:tplc="034A9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628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64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F0B5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6816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EA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057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1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99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1404642"/>
    <w:multiLevelType w:val="hybridMultilevel"/>
    <w:tmpl w:val="0AD03AA2"/>
    <w:lvl w:ilvl="0" w:tplc="B0AA09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9ADB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013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EAF7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AC7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5EF2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9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F447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B28F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4F3DDD"/>
    <w:multiLevelType w:val="hybridMultilevel"/>
    <w:tmpl w:val="1638DDC4"/>
    <w:lvl w:ilvl="0" w:tplc="3D600C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0B4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D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3888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EA97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0A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A6100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205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C4F8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3F1252"/>
    <w:multiLevelType w:val="hybridMultilevel"/>
    <w:tmpl w:val="FCE23538"/>
    <w:lvl w:ilvl="0" w:tplc="15C6C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0CA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4D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C85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03E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666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4DC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3C8E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6AD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804154E"/>
    <w:multiLevelType w:val="hybridMultilevel"/>
    <w:tmpl w:val="FD3C7A78"/>
    <w:lvl w:ilvl="0" w:tplc="ACF25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AE3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221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20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1C6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10BD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0889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B472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48A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1015ADB"/>
    <w:multiLevelType w:val="hybridMultilevel"/>
    <w:tmpl w:val="8A56ACD2"/>
    <w:lvl w:ilvl="0" w:tplc="A7D87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EC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CF8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82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44A4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2B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C2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22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6EED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52"/>
    <w:rsid w:val="00045FA2"/>
    <w:rsid w:val="00440616"/>
    <w:rsid w:val="0064330F"/>
    <w:rsid w:val="007B1323"/>
    <w:rsid w:val="009500D8"/>
    <w:rsid w:val="00B81A52"/>
    <w:rsid w:val="00F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91667-0DAD-4AA3-B43B-5B6312E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Paul</dc:creator>
  <cp:lastModifiedBy>Kevin Martone</cp:lastModifiedBy>
  <cp:revision>2</cp:revision>
  <dcterms:created xsi:type="dcterms:W3CDTF">2017-04-24T18:32:00Z</dcterms:created>
  <dcterms:modified xsi:type="dcterms:W3CDTF">2017-04-24T18:32:00Z</dcterms:modified>
</cp:coreProperties>
</file>